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A6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r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4429A6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Центр развития ребенка- детский сад </w:t>
      </w:r>
      <w:r>
        <w:rPr>
          <w:rFonts w:ascii="Times New Roman" w:hAnsi="Times New Roman" w:cs="Times New Roman"/>
          <w:sz w:val="24"/>
          <w:szCs w:val="24"/>
        </w:rPr>
        <w:t>№ 150 г.Пензы «Алый парус»</w:t>
      </w: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9BE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2009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совместной деятельности по социально- коммуникативному развитию для детей раннего возраста</w:t>
      </w:r>
    </w:p>
    <w:p w:rsidR="004429A6" w:rsidRDefault="002009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«Разбудим солнышко»</w:t>
      </w: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9A6" w:rsidRDefault="002009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Ватол</w:t>
      </w:r>
      <w:r>
        <w:rPr>
          <w:rFonts w:ascii="Times New Roman" w:hAnsi="Times New Roman" w:cs="Times New Roman"/>
          <w:sz w:val="24"/>
          <w:szCs w:val="24"/>
        </w:rPr>
        <w:t>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429A6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Пенза</w:t>
      </w:r>
    </w:p>
    <w:p w:rsidR="004429A6" w:rsidRDefault="002009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:rsidR="004429A6" w:rsidRDefault="002009BE">
      <w:pPr>
        <w:pStyle w:val="c1"/>
        <w:shd w:val="clear" w:color="auto" w:fill="FFFFFF"/>
        <w:spacing w:before="0" w:beforeAutospacing="0" w:after="0" w:afterAutospacing="0"/>
        <w:ind w:left="-568" w:right="284"/>
        <w:jc w:val="both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 xml:space="preserve">Цель: </w:t>
      </w:r>
      <w:r>
        <w:rPr>
          <w:rStyle w:val="c2"/>
          <w:sz w:val="28"/>
          <w:szCs w:val="28"/>
        </w:rPr>
        <w:t>создать благоприятные условия для социально-коммуникативного и физического развития детей раннего возраста.</w:t>
      </w:r>
    </w:p>
    <w:p w:rsidR="004429A6" w:rsidRDefault="004429A6">
      <w:pPr>
        <w:pStyle w:val="c1"/>
        <w:shd w:val="clear" w:color="auto" w:fill="FFFFFF"/>
        <w:spacing w:before="0" w:beforeAutospacing="0" w:after="0" w:afterAutospacing="0"/>
        <w:ind w:left="-568" w:right="284"/>
        <w:jc w:val="both"/>
        <w:rPr>
          <w:sz w:val="28"/>
          <w:szCs w:val="28"/>
        </w:rPr>
      </w:pPr>
    </w:p>
    <w:p w:rsidR="004429A6" w:rsidRDefault="002009BE">
      <w:pPr>
        <w:pStyle w:val="c1"/>
        <w:shd w:val="clear" w:color="auto" w:fill="FFFFFF"/>
        <w:spacing w:before="0" w:beforeAutospacing="0" w:after="0" w:afterAutospacing="0"/>
        <w:ind w:left="-568" w:right="284"/>
        <w:jc w:val="both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t>Задачи: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  <w:t>Социально-коммуникативное развитие: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 xml:space="preserve">- Формировать у детей элементарные навыки  приветствия </w:t>
      </w:r>
      <w:r>
        <w:rPr>
          <w:rStyle w:val="c2"/>
          <w:rFonts w:ascii="Times New Roman" w:hAnsi="Times New Roman" w:cs="Times New Roman"/>
          <w:iCs/>
          <w:sz w:val="28"/>
          <w:szCs w:val="28"/>
        </w:rPr>
        <w:t>(здороваться, прощаться, обращаться по имени).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 Вызвать у детей эмоциональный отклик на игру и желание помочь.</w:t>
      </w:r>
    </w:p>
    <w:p w:rsidR="004429A6" w:rsidRDefault="004429A6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  <w:t>Речевое развитие: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-Развивать умение откликаться на вопрос и предложения взрослого.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 Активизировать словарь детей: «петушок», «кошка», «синий»,</w:t>
      </w:r>
      <w:r>
        <w:rPr>
          <w:rStyle w:val="c2"/>
          <w:rFonts w:ascii="Times New Roman" w:hAnsi="Times New Roman" w:cs="Times New Roman"/>
          <w:iCs/>
          <w:sz w:val="28"/>
          <w:szCs w:val="28"/>
        </w:rPr>
        <w:t xml:space="preserve"> «красный», «желтый», «зеленый», «лучики», «зернышки».</w:t>
      </w:r>
    </w:p>
    <w:p w:rsidR="004429A6" w:rsidRDefault="004429A6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  <w:t>Познавательное развитие: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 Формировать умение различать и группировать предметы четырех цветов спектра (красный, желтый, зеленый, синий).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 Развивать координацию обеих рук и мелкую моторику при работе</w:t>
      </w:r>
      <w:r>
        <w:rPr>
          <w:rStyle w:val="c2"/>
          <w:rFonts w:ascii="Times New Roman" w:hAnsi="Times New Roman" w:cs="Times New Roman"/>
          <w:iCs/>
          <w:sz w:val="28"/>
          <w:szCs w:val="28"/>
        </w:rPr>
        <w:t xml:space="preserve"> с прищепками.</w:t>
      </w:r>
    </w:p>
    <w:p w:rsidR="004429A6" w:rsidRDefault="004429A6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Style w:val="c2"/>
          <w:rFonts w:ascii="Times New Roman" w:hAnsi="Times New Roman" w:cs="Times New Roman"/>
          <w:i/>
          <w:iCs/>
          <w:sz w:val="28"/>
          <w:szCs w:val="28"/>
          <w:u w:val="single"/>
        </w:rPr>
        <w:t>Физическое развитие: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 xml:space="preserve">- Продолжать формировать основные виды движений (ходьба по ребристой доске, перешагивание через препятствия (ручейки), сохраняя равновесие). </w:t>
      </w:r>
    </w:p>
    <w:p w:rsidR="004429A6" w:rsidRDefault="002009BE">
      <w:pPr>
        <w:spacing w:after="0"/>
        <w:ind w:firstLine="709"/>
        <w:jc w:val="both"/>
        <w:rPr>
          <w:rStyle w:val="c2"/>
          <w:rFonts w:ascii="Times New Roman" w:hAnsi="Times New Roman" w:cs="Times New Roman"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iCs/>
          <w:sz w:val="28"/>
          <w:szCs w:val="28"/>
        </w:rPr>
        <w:t>-Развивать умение ориентироваться в пространстве, действовать по сигналу.</w:t>
      </w:r>
    </w:p>
    <w:p w:rsidR="004429A6" w:rsidRDefault="004429A6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429A6" w:rsidRDefault="002009BE">
      <w:pPr>
        <w:spacing w:after="0" w:line="360" w:lineRule="auto"/>
        <w:ind w:hanging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</w:t>
      </w:r>
      <w:r>
        <w:rPr>
          <w:rFonts w:ascii="Times New Roman" w:hAnsi="Times New Roman" w:cs="Times New Roman"/>
          <w:sz w:val="28"/>
          <w:szCs w:val="28"/>
          <w:u w:val="single"/>
        </w:rPr>
        <w:t>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2 ручейка из ткани, клубочки и корзины разного цвета (красная, желтая, зеленая, синяя), игрушка кошка и петушок, платок, обручи, прищепки желтого цвета, макет солнышка.</w:t>
      </w:r>
    </w:p>
    <w:p w:rsidR="004429A6" w:rsidRDefault="00442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2009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ход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совместной деятельности:</w:t>
      </w:r>
    </w:p>
    <w:p w:rsidR="004429A6" w:rsidRDefault="004429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429A6" w:rsidRDefault="004429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9A6" w:rsidRDefault="002009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Слышится голос петушка.  Воспитатель спрашивает у детей, кто так кричит. Ответ детей (петушок). Петушок здоровается и знакомиться с детьми. Он говорит, что солнышко не слышит его, не просыпается; надо солнышко разбудить, но петушок боится идти один; с</w:t>
      </w:r>
      <w:r>
        <w:rPr>
          <w:rFonts w:ascii="Times New Roman" w:hAnsi="Times New Roman" w:cs="Times New Roman"/>
          <w:sz w:val="28"/>
          <w:szCs w:val="28"/>
        </w:rPr>
        <w:t>прашивает у детей, что ему делать. Ответы детей (дети предлагают пойти вместе)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вместе с петушком идут к солнышку. На пути у них встречается мостик (ребристая доска), воспитатель предлагает детям пройти по нему и не упасть. 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Появляется кошка, здоро</w:t>
      </w:r>
      <w:r>
        <w:rPr>
          <w:rFonts w:ascii="Times New Roman" w:hAnsi="Times New Roman" w:cs="Times New Roman"/>
          <w:sz w:val="28"/>
          <w:szCs w:val="28"/>
        </w:rPr>
        <w:t>вается и рассыпает клубочки. Просит помочь поднять их. Воспитатель спрашивает у детей, какого они цвета (красный, желтый, синий, зеленый) и предлагает сложить их в корзинки соответствующего цвета. Кошка благодарит детей за помощь и предлагает поиграть  в и</w:t>
      </w:r>
      <w:r>
        <w:rPr>
          <w:rFonts w:ascii="Times New Roman" w:hAnsi="Times New Roman" w:cs="Times New Roman"/>
          <w:sz w:val="28"/>
          <w:szCs w:val="28"/>
        </w:rPr>
        <w:t>гру «Кого не стало» (Дети прячутся, а воспитатель  накрывает платком кого-то из них.  Дети угадывают, кого не стало?) Кошка говорит, что ей пора идти к котятам и прощается с детьми.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напоминает детям, что надо дальше идти к солнышку. Перед собой дет</w:t>
      </w:r>
      <w:r>
        <w:rPr>
          <w:rFonts w:ascii="Times New Roman" w:hAnsi="Times New Roman" w:cs="Times New Roman"/>
          <w:sz w:val="28"/>
          <w:szCs w:val="28"/>
        </w:rPr>
        <w:t xml:space="preserve">и видят ручьи. Воспитатель предлагает им перешагнуть ручейки, не замочив при этом ноги. 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видит солнышко и кукарекает. Солнышко просыпается (воспитатель обращает внимание на макет улыбающегося солнца). Воспитатель спрашивает у детей, что не хватает </w:t>
      </w:r>
      <w:r>
        <w:rPr>
          <w:rFonts w:ascii="Times New Roman" w:hAnsi="Times New Roman" w:cs="Times New Roman"/>
          <w:sz w:val="28"/>
          <w:szCs w:val="28"/>
        </w:rPr>
        <w:t xml:space="preserve">солнышку. Ответы детей (лучиков). Дети находят лучики- прищепки и прищепляют их солнышку. 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поиграть в игру на выбор: «Солнышко и дождик», «Туча и солнышко».</w:t>
      </w:r>
    </w:p>
    <w:p w:rsidR="004429A6" w:rsidRDefault="002009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говорит детям, что проголодался. Воспитатель спрашивает у дете</w:t>
      </w:r>
      <w:r>
        <w:rPr>
          <w:rFonts w:ascii="Times New Roman" w:hAnsi="Times New Roman" w:cs="Times New Roman"/>
          <w:sz w:val="28"/>
          <w:szCs w:val="28"/>
        </w:rPr>
        <w:t>й, что кушает петушок (зернышки) и подчеркивает, что зерен нет. Воспитатель подводит детей, к тому, что можно слепить. Дети предлагают петушку пойти с ними в группу.</w:t>
      </w:r>
    </w:p>
    <w:p w:rsidR="004429A6" w:rsidRDefault="004429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29A6" w:rsidSect="0044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1D4D"/>
    <w:rsid w:val="00181E57"/>
    <w:rsid w:val="002009BE"/>
    <w:rsid w:val="0021723D"/>
    <w:rsid w:val="00235D44"/>
    <w:rsid w:val="002553A9"/>
    <w:rsid w:val="004429A6"/>
    <w:rsid w:val="004C4B9F"/>
    <w:rsid w:val="004E28AF"/>
    <w:rsid w:val="005612F8"/>
    <w:rsid w:val="008450FC"/>
    <w:rsid w:val="009617D8"/>
    <w:rsid w:val="00973881"/>
    <w:rsid w:val="00974CE6"/>
    <w:rsid w:val="00AB4081"/>
    <w:rsid w:val="00AC026D"/>
    <w:rsid w:val="00B53C6E"/>
    <w:rsid w:val="00BA7B95"/>
    <w:rsid w:val="00BD1D4D"/>
    <w:rsid w:val="00C429F0"/>
    <w:rsid w:val="00CE1EFA"/>
    <w:rsid w:val="00EB72AB"/>
    <w:rsid w:val="00F14D23"/>
    <w:rsid w:val="00F81154"/>
    <w:rsid w:val="00F923ED"/>
    <w:rsid w:val="00FE4A50"/>
    <w:rsid w:val="1CDC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A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2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429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Лилу</cp:lastModifiedBy>
  <cp:revision>12</cp:revision>
  <cp:lastPrinted>2020-03-18T11:37:00Z</cp:lastPrinted>
  <dcterms:created xsi:type="dcterms:W3CDTF">2019-01-30T08:41:00Z</dcterms:created>
  <dcterms:modified xsi:type="dcterms:W3CDTF">2023-10-23T18:43:00Z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